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EF22">
      <w:pPr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1</w:t>
      </w:r>
    </w:p>
    <w:p w14:paraId="79882858">
      <w:pPr>
        <w:jc w:val="center"/>
        <w:rPr>
          <w:rFonts w:hint="eastAsia" w:eastAsia="方正小标宋简体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泸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县202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拟命名街路巷名称清单（征求意见稿）</w:t>
      </w:r>
    </w:p>
    <w:tbl>
      <w:tblPr>
        <w:tblStyle w:val="4"/>
        <w:tblW w:w="15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106"/>
        <w:gridCol w:w="1467"/>
        <w:gridCol w:w="3274"/>
        <w:gridCol w:w="1664"/>
        <w:gridCol w:w="975"/>
        <w:gridCol w:w="1029"/>
        <w:gridCol w:w="1379"/>
        <w:gridCol w:w="2530"/>
        <w:gridCol w:w="1492"/>
      </w:tblGrid>
      <w:tr w14:paraId="1FE8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493" w:type="dxa"/>
            <w:noWrap w:val="0"/>
            <w:vAlign w:val="center"/>
          </w:tcPr>
          <w:p w14:paraId="1A8B5591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6" w:type="dxa"/>
            <w:noWrap w:val="0"/>
            <w:vAlign w:val="center"/>
          </w:tcPr>
          <w:p w14:paraId="77458580">
            <w:pPr>
              <w:spacing w:line="300" w:lineRule="exact"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eastAsia="zh-CN" w:bidi="ar"/>
              </w:rPr>
              <w:t>镇（街道）</w:t>
            </w:r>
          </w:p>
        </w:tc>
        <w:tc>
          <w:tcPr>
            <w:tcW w:w="1467" w:type="dxa"/>
            <w:noWrap w:val="0"/>
            <w:vAlign w:val="center"/>
          </w:tcPr>
          <w:p w14:paraId="293519E0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村（社区）</w:t>
            </w:r>
          </w:p>
        </w:tc>
        <w:tc>
          <w:tcPr>
            <w:tcW w:w="3274" w:type="dxa"/>
            <w:noWrap w:val="0"/>
            <w:vAlign w:val="center"/>
          </w:tcPr>
          <w:p w14:paraId="6D6B72F1">
            <w:pPr>
              <w:spacing w:line="300" w:lineRule="exact"/>
              <w:ind w:left="720" w:hanging="720" w:hangingChars="300"/>
              <w:jc w:val="center"/>
              <w:textAlignment w:val="center"/>
              <w:rPr>
                <w:rStyle w:val="8"/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路段</w:t>
            </w:r>
            <w:r>
              <w:rPr>
                <w:rFonts w:hint="eastAsia" w:eastAsia="黑体"/>
                <w:color w:val="000000"/>
                <w:kern w:val="0"/>
                <w:sz w:val="24"/>
                <w:lang w:eastAsia="zh-CN" w:bidi="ar"/>
              </w:rPr>
              <w:t>起止点描述</w:t>
            </w:r>
          </w:p>
        </w:tc>
        <w:tc>
          <w:tcPr>
            <w:tcW w:w="1664" w:type="dxa"/>
            <w:noWrap w:val="0"/>
            <w:vAlign w:val="center"/>
          </w:tcPr>
          <w:p w14:paraId="60854280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拟命名</w:t>
            </w:r>
          </w:p>
        </w:tc>
        <w:tc>
          <w:tcPr>
            <w:tcW w:w="975" w:type="dxa"/>
            <w:noWrap w:val="0"/>
            <w:vAlign w:val="center"/>
          </w:tcPr>
          <w:p w14:paraId="344F9EE7"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长度</w:t>
            </w:r>
          </w:p>
          <w:p w14:paraId="65ABCC86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1029" w:type="dxa"/>
            <w:noWrap w:val="0"/>
            <w:vAlign w:val="center"/>
          </w:tcPr>
          <w:p w14:paraId="65EC99C7"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宽度</w:t>
            </w:r>
          </w:p>
          <w:p w14:paraId="523FA8FA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1379" w:type="dxa"/>
            <w:noWrap w:val="0"/>
            <w:vAlign w:val="center"/>
          </w:tcPr>
          <w:p w14:paraId="3506402B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Style w:val="9"/>
                <w:rFonts w:ascii="Times New Roman" w:hAnsi="Times New Roman" w:eastAsia="黑体" w:cs="Times New Roman"/>
                <w:b w:val="0"/>
                <w:sz w:val="24"/>
                <w:szCs w:val="24"/>
                <w:lang w:bidi="ar"/>
              </w:rPr>
              <w:t>走向</w:t>
            </w:r>
          </w:p>
        </w:tc>
        <w:tc>
          <w:tcPr>
            <w:tcW w:w="2530" w:type="dxa"/>
            <w:noWrap w:val="0"/>
            <w:vAlign w:val="center"/>
          </w:tcPr>
          <w:p w14:paraId="3BEF553F">
            <w:pPr>
              <w:spacing w:line="300" w:lineRule="exact"/>
              <w:jc w:val="center"/>
              <w:textAlignment w:val="center"/>
              <w:rPr>
                <w:rStyle w:val="8"/>
                <w:rFonts w:eastAsia="黑体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含义或原因</w:t>
            </w:r>
          </w:p>
        </w:tc>
        <w:tc>
          <w:tcPr>
            <w:tcW w:w="1492" w:type="dxa"/>
            <w:noWrap w:val="0"/>
            <w:vAlign w:val="center"/>
          </w:tcPr>
          <w:p w14:paraId="46EECFC4"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353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noWrap w:val="0"/>
            <w:vAlign w:val="center"/>
          </w:tcPr>
          <w:p w14:paraId="35A5844E">
            <w:pPr>
              <w:spacing w:line="300" w:lineRule="exact"/>
              <w:jc w:val="center"/>
              <w:textAlignment w:val="center"/>
              <w:rPr>
                <w:rStyle w:val="8"/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46E0D0B8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福集镇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22022EF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大田社区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13CBF68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西起大田南街家仁医院旁，</w:t>
            </w:r>
            <w:r>
              <w:rPr>
                <w:rFonts w:eastAsia="仿宋_GB2312"/>
                <w:sz w:val="24"/>
              </w:rPr>
              <w:t>向</w:t>
            </w:r>
            <w:r>
              <w:rPr>
                <w:rFonts w:hint="eastAsia" w:eastAsia="仿宋_GB2312"/>
                <w:sz w:val="24"/>
                <w:lang w:val="en-US" w:eastAsia="zh-CN"/>
              </w:rPr>
              <w:t>东延伸环绕轻工业产业园，</w:t>
            </w:r>
            <w:r>
              <w:rPr>
                <w:rFonts w:eastAsia="仿宋_GB2312"/>
                <w:sz w:val="24"/>
              </w:rPr>
              <w:t>止于</w:t>
            </w:r>
            <w:r>
              <w:rPr>
                <w:rFonts w:hint="eastAsia" w:eastAsia="仿宋_GB2312"/>
                <w:sz w:val="24"/>
                <w:lang w:val="en-US" w:eastAsia="zh-CN"/>
              </w:rPr>
              <w:t>大田东街。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58054F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安居街一段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AF9217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391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5B1E299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739E4E27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东西转南北走向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6DE3F38C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环绕安居小区、安心小区外围道路。结合社区灾后重建背景，体现居民安居乐业愿景。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5A6867E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53D1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noWrap w:val="0"/>
            <w:vAlign w:val="center"/>
          </w:tcPr>
          <w:p w14:paraId="4B7E2F68">
            <w:pPr>
              <w:spacing w:line="300" w:lineRule="exact"/>
              <w:jc w:val="center"/>
              <w:textAlignment w:val="center"/>
              <w:rPr>
                <w:rStyle w:val="8"/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4DD90E7D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福集镇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1AF8BD3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大田社区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152FD442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南大田东街停车场，向北延伸至大田社区北街路口，</w:t>
            </w:r>
            <w:r>
              <w:rPr>
                <w:rFonts w:eastAsia="仿宋_GB2312"/>
                <w:sz w:val="24"/>
              </w:rPr>
              <w:t>止于</w:t>
            </w:r>
            <w:r>
              <w:rPr>
                <w:rFonts w:hint="eastAsia" w:eastAsia="仿宋_GB2312"/>
                <w:sz w:val="24"/>
                <w:lang w:val="en-US" w:eastAsia="zh-CN"/>
              </w:rPr>
              <w:t>大田北街。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6648E579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安居街二段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11BBEC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330E2749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27244DE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东南西北走向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6D25D55A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延续安居街命名体系，服务安居、安心小区交通需求。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09BECAF7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249A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noWrap w:val="0"/>
            <w:vAlign w:val="center"/>
          </w:tcPr>
          <w:p w14:paraId="3B68EA96">
            <w:pPr>
              <w:spacing w:line="300" w:lineRule="exact"/>
              <w:jc w:val="center"/>
              <w:textAlignment w:val="center"/>
              <w:rPr>
                <w:rStyle w:val="8"/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218C092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福集镇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149A094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大田社区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3266E22B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东起龙脑桥学校，</w:t>
            </w:r>
            <w:r>
              <w:rPr>
                <w:rFonts w:eastAsia="仿宋_GB2312"/>
                <w:sz w:val="24"/>
              </w:rPr>
              <w:t>止于</w:t>
            </w:r>
            <w:r>
              <w:rPr>
                <w:rFonts w:hint="eastAsia" w:eastAsia="仿宋_GB2312"/>
                <w:sz w:val="24"/>
                <w:lang w:val="en-US" w:eastAsia="zh-CN"/>
              </w:rPr>
              <w:t>规划G321绕乡镇段。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7A937F02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安居街三段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9063AB7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432.5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1967AB36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320BCC52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</w:t>
            </w:r>
            <w:r>
              <w:rPr>
                <w:rFonts w:eastAsia="仿宋_GB2312"/>
                <w:sz w:val="24"/>
              </w:rPr>
              <w:t>西走向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5B700BED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延续安居街命名体系，完善区域路网功能。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4498C96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5325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noWrap w:val="0"/>
            <w:vAlign w:val="center"/>
          </w:tcPr>
          <w:p w14:paraId="242AF689">
            <w:pPr>
              <w:spacing w:line="300" w:lineRule="exact"/>
              <w:jc w:val="center"/>
              <w:textAlignment w:val="center"/>
              <w:rPr>
                <w:rStyle w:val="8"/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469273A7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福集镇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67B292AD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大田社区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76B9FB35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</w:t>
            </w:r>
            <w:r>
              <w:rPr>
                <w:rFonts w:eastAsia="仿宋_GB2312"/>
                <w:sz w:val="24"/>
              </w:rPr>
              <w:t>起</w:t>
            </w:r>
            <w:r>
              <w:rPr>
                <w:rFonts w:hint="eastAsia" w:eastAsia="仿宋_GB2312"/>
                <w:sz w:val="24"/>
                <w:lang w:val="en-US" w:eastAsia="zh-CN"/>
              </w:rPr>
              <w:t>安居街二段</w:t>
            </w:r>
            <w:r>
              <w:rPr>
                <w:rFonts w:eastAsia="仿宋_GB2312"/>
                <w:sz w:val="24"/>
              </w:rPr>
              <w:t>，向</w:t>
            </w:r>
            <w:r>
              <w:rPr>
                <w:rFonts w:hint="eastAsia" w:eastAsia="仿宋_GB2312"/>
                <w:sz w:val="24"/>
                <w:lang w:val="en-US" w:eastAsia="zh-CN"/>
              </w:rPr>
              <w:t>西南方向横</w:t>
            </w:r>
            <w:r>
              <w:rPr>
                <w:rFonts w:eastAsia="仿宋_GB2312"/>
                <w:sz w:val="24"/>
              </w:rPr>
              <w:t>穿</w:t>
            </w:r>
            <w:r>
              <w:rPr>
                <w:rFonts w:hint="eastAsia" w:eastAsia="仿宋_GB2312"/>
                <w:sz w:val="24"/>
                <w:lang w:val="en-US" w:eastAsia="zh-CN"/>
              </w:rPr>
              <w:t>安居、安心小区</w:t>
            </w:r>
            <w:r>
              <w:rPr>
                <w:rFonts w:eastAsia="仿宋_GB2312"/>
                <w:sz w:val="24"/>
              </w:rPr>
              <w:t>，止于</w:t>
            </w:r>
            <w:r>
              <w:rPr>
                <w:rFonts w:hint="eastAsia" w:eastAsia="仿宋_GB2312"/>
                <w:sz w:val="24"/>
                <w:lang w:val="en-US" w:eastAsia="zh-CN"/>
              </w:rPr>
              <w:t>大田北街。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56ECE68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安心</w:t>
            </w:r>
            <w:r>
              <w:rPr>
                <w:rFonts w:eastAsia="仿宋_GB2312"/>
                <w:sz w:val="24"/>
              </w:rPr>
              <w:t>街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E9D2AC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215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4EC6BC8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362F482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东北西南走向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1CFC9711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贯穿安居、安心小区中心区域，强化社区服务功能。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2EFA1AF5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58F2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78C56939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A521D2C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嘉明镇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66F6D20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狮子村、秀水社区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04D710F8">
            <w:pPr>
              <w:spacing w:line="300" w:lineRule="exact"/>
              <w:jc w:val="left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东起G321，西至嘉草公路</w:t>
            </w:r>
            <w:r>
              <w:rPr>
                <w:rFonts w:hint="eastAsia" w:eastAsia="仿宋_GB2312"/>
                <w:sz w:val="24"/>
                <w:lang w:val="en-US" w:eastAsia="zh-CN"/>
              </w:rPr>
              <w:t>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3A128EDD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嘉兴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D2D9CD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550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4B2B6F4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7DB5430A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东西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365CE032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取“嘉明”之嘉与“振兴”之兴组合，寓意城镇繁荣发展。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3E2B57CB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06B6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48D2D14D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106" w:type="dxa"/>
            <w:noWrap w:val="0"/>
            <w:vAlign w:val="center"/>
          </w:tcPr>
          <w:p w14:paraId="166EAA7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4C873AD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新石村、渔湾村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4AB569B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西起回龙路，向东南穿临港大道，止于北方化工。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2940D44B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兴源路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2A381C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1370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5333A18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663F2D76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3C82771D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“兴”寓兴旺，“源”指发展源头，体现化工园区活力与机遇。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41ED44E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2D01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2EEB43B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06" w:type="dxa"/>
            <w:noWrap w:val="0"/>
            <w:vAlign w:val="center"/>
          </w:tcPr>
          <w:p w14:paraId="5E37856A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4BC6605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渔湾村、五里村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465C5C74"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西起回龙路，止于临港大道。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1F252FFC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兴阳路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E68203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1320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31551A0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5C5B12C8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0CD05C33"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“兴阳”取兴盛光明之意，象征园区蓬勃发展前景。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2EC7068D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7B7D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70948B9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06" w:type="dxa"/>
            <w:noWrap w:val="0"/>
            <w:vAlign w:val="center"/>
          </w:tcPr>
          <w:p w14:paraId="1E94ED17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62453F2F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五里村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1FBE1935"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西起回龙路，向东南穿临港大道，止于和兴路。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23B6D75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兴桂路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2D5388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27D1392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4C4B0B37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0345BD90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“桂”寓高洁成功，呼应园区追求卓越的发展定位。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601E0E1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60B0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04C2C5E0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06" w:type="dxa"/>
            <w:noWrap w:val="0"/>
            <w:vAlign w:val="center"/>
          </w:tcPr>
          <w:p w14:paraId="35DE1A15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287A11EE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五里村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6C8CB011"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西起回龙路，向东南穿临港大道，止于和兴路。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14707A98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兴安路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0AEBC3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14F8016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400493FB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751A3B06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“安”取平安稳定，强调安全发展理念。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028F252D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3448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05B4C8E9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106" w:type="dxa"/>
            <w:noWrap w:val="0"/>
            <w:vAlign w:val="center"/>
          </w:tcPr>
          <w:p w14:paraId="4DBC442C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0B15D7B0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五里村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12F48808">
            <w:pPr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西起回龙路，向东南穿临港大道，止于和兴路。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1347CA3D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兴隆路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3B60B3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44B3D98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5B40CEFA"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7EB46099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“隆”喻昌盛繁荣，展现园区发展宏图。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1EB2C4A3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3C86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noWrap w:val="0"/>
            <w:vAlign w:val="center"/>
          </w:tcPr>
          <w:p w14:paraId="1C1D838F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06" w:type="dxa"/>
            <w:noWrap w:val="0"/>
            <w:vAlign w:val="center"/>
          </w:tcPr>
          <w:p w14:paraId="12774894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太伏镇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1176881E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五里村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42307B12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西起回龙路，向东南穿临港大道，止于和兴路。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3902C190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和兴路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A6BECB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1150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657DD0E2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4A17087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西北转西南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7DE48F3E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“和兴”取和谐兴旺，契合可持续发展目标。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50E35695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拟建</w:t>
            </w:r>
          </w:p>
        </w:tc>
      </w:tr>
      <w:tr w14:paraId="0750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shd w:val="clear" w:color="auto" w:fill="auto"/>
            <w:noWrap w:val="0"/>
            <w:vAlign w:val="center"/>
          </w:tcPr>
          <w:p w14:paraId="192DDCB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563A6D1A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天兴镇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14720B7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中兴社区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4318B16C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北起龙贯东街，，止于龙城大道。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26281D21"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龙贯南街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3DF9EF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601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1DE4C75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5FE7D33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西北东南</w:t>
            </w:r>
            <w:r>
              <w:rPr>
                <w:rFonts w:eastAsia="仿宋_GB2312"/>
                <w:sz w:val="24"/>
              </w:rPr>
              <w:t>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2B0463D2">
            <w:pPr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因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毗邻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龙贯山风景名胜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区得名，强化地域文化标识。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5301585A">
            <w:pPr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7665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shd w:val="clear" w:color="auto" w:fill="auto"/>
            <w:noWrap w:val="0"/>
            <w:vAlign w:val="center"/>
          </w:tcPr>
          <w:p w14:paraId="10B77EBA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2FFDD422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云锦镇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7B31CA4C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卫和村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7B3733BA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西起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锦城路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，止于云绣路。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4A5CD81A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振华路中段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829C1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937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352F693F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4E1BD5C2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西南东北走向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5A6D35A4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纪念朱德元帅创建“振华诗社”红色历史，传承革命文化。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0E7B8774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4FED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shd w:val="clear" w:color="auto" w:fill="auto"/>
            <w:noWrap w:val="0"/>
            <w:vAlign w:val="center"/>
          </w:tcPr>
          <w:p w14:paraId="3167DF4A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17D405F1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云锦镇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34632DD2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卫和村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3D6CAA67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北起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G246，止于高铁站南侧。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1A23410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锦城路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C588654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437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718892C9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54158106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西南东北走向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48DACD83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源自“云锦新城”规划定位，呼应县城副中心建设目标。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09E67804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4F65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shd w:val="clear" w:color="auto" w:fill="auto"/>
            <w:noWrap w:val="0"/>
            <w:vAlign w:val="center"/>
          </w:tcPr>
          <w:p w14:paraId="00CD8BF6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6E832A3A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云锦镇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5FF9340D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卫和村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2F64935C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北起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G246，止于振华路中段。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3D122D5E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烟霞路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0FFA239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165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323FA483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6C0E2247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西北东南走向</w:t>
            </w:r>
            <w:bookmarkStart w:id="0" w:name="_GoBack"/>
            <w:bookmarkEnd w:id="0"/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127A550F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因辖区内名胜古迹“烟霞阁”禅院得名，强化地域文化标识。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030F9AB9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  <w:tr w14:paraId="784D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493" w:type="dxa"/>
            <w:shd w:val="clear" w:color="auto" w:fill="auto"/>
            <w:noWrap w:val="0"/>
            <w:vAlign w:val="center"/>
          </w:tcPr>
          <w:p w14:paraId="15DDA38C">
            <w:pPr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092F1D5C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云锦镇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27D45EA6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卫和村</w:t>
            </w:r>
          </w:p>
        </w:tc>
        <w:tc>
          <w:tcPr>
            <w:tcW w:w="3274" w:type="dxa"/>
            <w:shd w:val="clear" w:color="auto" w:fill="auto"/>
            <w:noWrap w:val="0"/>
            <w:vAlign w:val="center"/>
          </w:tcPr>
          <w:p w14:paraId="4FFBB9B3">
            <w:pPr>
              <w:spacing w:line="300" w:lineRule="exact"/>
              <w:jc w:val="left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北起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G246，止于高铁站东侧。</w:t>
            </w:r>
          </w:p>
        </w:tc>
        <w:tc>
          <w:tcPr>
            <w:tcW w:w="1664" w:type="dxa"/>
            <w:shd w:val="clear" w:color="auto" w:fill="auto"/>
            <w:noWrap w:val="0"/>
            <w:vAlign w:val="center"/>
          </w:tcPr>
          <w:p w14:paraId="6788F962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云绣路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A785CD9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542</w:t>
            </w: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 w14:paraId="33115D9D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 w14:paraId="5E78B64C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西南东北走向</w:t>
            </w:r>
          </w:p>
        </w:tc>
        <w:tc>
          <w:tcPr>
            <w:tcW w:w="2530" w:type="dxa"/>
            <w:shd w:val="clear" w:color="auto" w:fill="auto"/>
            <w:noWrap w:val="0"/>
            <w:vAlign w:val="center"/>
          </w:tcPr>
          <w:p w14:paraId="11996FC7">
            <w:pPr>
              <w:spacing w:line="300" w:lineRule="exact"/>
              <w:jc w:val="left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据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《泸县志》“山常出云，灿若锦绣”记载彰显地域文化渊源。</w:t>
            </w:r>
          </w:p>
        </w:tc>
        <w:tc>
          <w:tcPr>
            <w:tcW w:w="1492" w:type="dxa"/>
            <w:shd w:val="clear" w:color="auto" w:fill="auto"/>
            <w:noWrap w:val="0"/>
            <w:vAlign w:val="center"/>
          </w:tcPr>
          <w:p w14:paraId="20869D86">
            <w:pPr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 w:bidi="ar"/>
              </w:rPr>
              <w:t>已建成</w:t>
            </w:r>
          </w:p>
        </w:tc>
      </w:tr>
    </w:tbl>
    <w:p w14:paraId="5B4E8E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7CAB9C-FCE4-436B-A04E-F34AE64E17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C0E083-DB59-47F8-A422-B694E78BEF7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5BD980-FEA8-46DE-AB99-924CA5E08B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D5C8B"/>
    <w:rsid w:val="0E9122AC"/>
    <w:rsid w:val="199D6A3F"/>
    <w:rsid w:val="199F61F2"/>
    <w:rsid w:val="20AD5C8B"/>
    <w:rsid w:val="221A365E"/>
    <w:rsid w:val="261419BC"/>
    <w:rsid w:val="3185681E"/>
    <w:rsid w:val="372066CC"/>
    <w:rsid w:val="40906885"/>
    <w:rsid w:val="4F505CE0"/>
    <w:rsid w:val="63DA56DA"/>
    <w:rsid w:val="67EB3F82"/>
    <w:rsid w:val="6D6B3565"/>
    <w:rsid w:val="74F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档正文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8">
    <w:name w:val="bumpedfont15"/>
    <w:qFormat/>
    <w:uiPriority w:val="0"/>
    <w:rPr>
      <w:rFonts w:cs="Times New Roman"/>
    </w:rPr>
  </w:style>
  <w:style w:type="character" w:customStyle="1" w:styleId="9">
    <w:name w:val="font11"/>
    <w:qFormat/>
    <w:uiPriority w:val="0"/>
    <w:rPr>
      <w:rFonts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1191</Characters>
  <Lines>0</Lines>
  <Paragraphs>0</Paragraphs>
  <TotalTime>35</TotalTime>
  <ScaleCrop>false</ScaleCrop>
  <LinksUpToDate>false</LinksUpToDate>
  <CharactersWithSpaces>1191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2025-01-07T08:15:00Z</dcterms:created>
  <dc:creator>、 L.tt</dc:creator>
  <cp:lastModifiedBy>Administrator</cp:lastModifiedBy>
  <cp:lastPrinted>2025-04-10T12:57:00Z</cp:lastPrinted>
  <dcterms:modified xsi:type="dcterms:W3CDTF">2025-04-16T03:46:38Z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706E38184F6A4D45BF52A26C4AB3576F_13</vt:lpwstr>
  </property>
  <property fmtid="{D5CDD505-2E9C-101B-9397-08002B2CF9AE}" pid="4" name="KSOTemplateDocerSaveRecord">
    <vt:lpwstr>eyJoZGlkIjoiMTA2NzA5N2UxZjJhMmI2ZGFhZjkwZWVjYTRmZTM4MDciLCJ1c2VySWQiOiIzNjE0MTQzOTEifQ==</vt:lpwstr>
  </property>
</Properties>
</file>